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8" w:rsidRDefault="00D220E1" w:rsidP="00EB0975">
      <w:pPr>
        <w:jc w:val="both"/>
      </w:pPr>
      <w:r>
        <w:t>MAGICO INVOLUCRO</w:t>
      </w:r>
      <w:bookmarkStart w:id="0" w:name="_GoBack"/>
      <w:bookmarkEnd w:id="0"/>
    </w:p>
    <w:p w:rsidR="00D220E1" w:rsidRDefault="00D220E1" w:rsidP="00EB0975">
      <w:pPr>
        <w:jc w:val="both"/>
      </w:pPr>
    </w:p>
    <w:p w:rsidR="00EB0975" w:rsidRDefault="00EB0975" w:rsidP="00EB0975">
      <w:pPr>
        <w:jc w:val="both"/>
      </w:pPr>
      <w:r>
        <w:t>Questa mostra di copertine tenta di organizzare e suggerire un iter di ricordi ed esperienze.</w:t>
      </w:r>
    </w:p>
    <w:p w:rsidR="00EB0975" w:rsidRDefault="00EB0975" w:rsidP="00EB0975">
      <w:pPr>
        <w:jc w:val="both"/>
      </w:pPr>
      <w:r>
        <w:t>Vuole raccontare la nascita di una grande industria discografica nazionale</w:t>
      </w:r>
      <w:proofErr w:type="gramStart"/>
      <w:r>
        <w:t xml:space="preserve"> :</w:t>
      </w:r>
      <w:proofErr w:type="gramEnd"/>
      <w:r>
        <w:t xml:space="preserve"> la RCA Italiana dotata dei più grandi e perfezionati studi di registrazione e produzione a livello internazionale.</w:t>
      </w:r>
    </w:p>
    <w:p w:rsidR="00EB0975" w:rsidRDefault="00EB0975" w:rsidP="00EB0975">
      <w:pPr>
        <w:jc w:val="both"/>
      </w:pPr>
      <w:r>
        <w:t xml:space="preserve">Una fucina di talenti organizzativi </w:t>
      </w:r>
      <w:proofErr w:type="gramStart"/>
      <w:r>
        <w:t>ed</w:t>
      </w:r>
      <w:proofErr w:type="gramEnd"/>
      <w:r>
        <w:t xml:space="preserve"> artistici che hanno segnato e contrassegnato il mondo della musica riprodotta, dal 1960 al 1990 in trent’anni di entusiasmo, talento, intelligenza e organizzazione. </w:t>
      </w:r>
    </w:p>
    <w:p w:rsidR="00EB0975" w:rsidRDefault="00EB0975" w:rsidP="00EB0975">
      <w:pPr>
        <w:jc w:val="both"/>
      </w:pPr>
      <w:r>
        <w:t xml:space="preserve">Un fenomeno ormai negletto e desueto. </w:t>
      </w:r>
      <w:proofErr w:type="gramStart"/>
      <w:r>
        <w:t>Mutato e scomparso per la radicale trasformazione delle tecniche di riproduzione del suono e dell’immagine, della stampa e della musica.</w:t>
      </w:r>
      <w:proofErr w:type="gramEnd"/>
    </w:p>
    <w:p w:rsidR="00EB0975" w:rsidRDefault="00EB0975" w:rsidP="00EB0975">
      <w:pPr>
        <w:jc w:val="both"/>
      </w:pPr>
      <w:proofErr w:type="gramStart"/>
      <w:r>
        <w:t>Dalle rotative alle stampanti laser, dall’elettromeccanica alla telematica, dal sintetizzatore al computer, dal vinile al nastro magnetico a</w:t>
      </w:r>
      <w:proofErr w:type="gramEnd"/>
      <w:r>
        <w:t xml:space="preserve">l CD digitale.  </w:t>
      </w:r>
    </w:p>
    <w:p w:rsidR="00EB0975" w:rsidRDefault="00EB0975" w:rsidP="00EB0975">
      <w:pPr>
        <w:jc w:val="both"/>
      </w:pPr>
      <w:r>
        <w:t xml:space="preserve">Sono stato l’unico art </w:t>
      </w:r>
      <w:proofErr w:type="spellStart"/>
      <w:r>
        <w:t>director</w:t>
      </w:r>
      <w:proofErr w:type="spellEnd"/>
      <w:r>
        <w:t xml:space="preserve"> della RCA.</w:t>
      </w:r>
    </w:p>
    <w:p w:rsidR="00EB0975" w:rsidRDefault="00EB0975" w:rsidP="00EB0975">
      <w:pPr>
        <w:jc w:val="both"/>
      </w:pPr>
      <w:r>
        <w:t xml:space="preserve">Ho avuto la fortuna, responsabilità e piacere di aver, dal 1963 al 1988 eseguito o curato, organizzato e diretto la visualizzazione dell’immagine che nasceva nell’imponente struttura romana sulla via Tiburtina al km 11, dirigendo il reparto interno dei servizi creativi preposto </w:t>
      </w:r>
      <w:proofErr w:type="gramStart"/>
      <w:r>
        <w:t xml:space="preserve">alla </w:t>
      </w:r>
      <w:proofErr w:type="gramEnd"/>
      <w:r>
        <w:t>ideazione, organizzazione, esecuzione e produzione delle copertine e in generale dell’intero complesso necessario alla divulgazione pubblicitaria del prodotto discografico.</w:t>
      </w:r>
    </w:p>
    <w:p w:rsidR="00EB0975" w:rsidRDefault="00EB0975" w:rsidP="00EB0975">
      <w:pPr>
        <w:jc w:val="both"/>
      </w:pPr>
      <w:r>
        <w:t xml:space="preserve">Per </w:t>
      </w:r>
      <w:proofErr w:type="gramStart"/>
      <w:r>
        <w:t>25</w:t>
      </w:r>
      <w:proofErr w:type="gramEnd"/>
      <w:r>
        <w:t xml:space="preserve"> anni vivendo e lavorando con dirigenti e tecnici di alto livello, ma soprattutto per artisti eccezionali, nati cresciuti e poi affermati nell’atmosfera esaltante di quel sistema ormai irripetibile.</w:t>
      </w:r>
    </w:p>
    <w:p w:rsidR="00EB0975" w:rsidRDefault="00EB0975" w:rsidP="00EB0975">
      <w:pPr>
        <w:jc w:val="both"/>
      </w:pPr>
      <w:r>
        <w:t>Difficile ricordarli tutti.</w:t>
      </w:r>
    </w:p>
    <w:p w:rsidR="00EB0975" w:rsidRDefault="00EB0975" w:rsidP="00EB0975">
      <w:pPr>
        <w:jc w:val="both"/>
      </w:pPr>
      <w:r>
        <w:t>Tanti, amici all’inizio delle loro carriere…</w:t>
      </w:r>
    </w:p>
    <w:p w:rsidR="00EB0975" w:rsidRDefault="00EB0975" w:rsidP="00EB0975">
      <w:pPr>
        <w:jc w:val="both"/>
      </w:pPr>
      <w:r>
        <w:t xml:space="preserve">Li riconoscerete dalle copertine in questa parziale rassegna che sono </w:t>
      </w:r>
      <w:proofErr w:type="gramStart"/>
      <w:r>
        <w:t>sicuro</w:t>
      </w:r>
      <w:proofErr w:type="gramEnd"/>
      <w:r>
        <w:t xml:space="preserve"> risveglierà ricordi ed </w:t>
      </w:r>
      <w:proofErr w:type="gramStart"/>
      <w:r>
        <w:t>emozioni</w:t>
      </w:r>
      <w:proofErr w:type="gramEnd"/>
      <w:r>
        <w:t xml:space="preserve"> per tanti di voi… </w:t>
      </w:r>
    </w:p>
    <w:p w:rsidR="00EB0975" w:rsidRDefault="00EB0975" w:rsidP="00EB0975">
      <w:pPr>
        <w:jc w:val="both"/>
      </w:pPr>
    </w:p>
    <w:p w:rsidR="0016086D" w:rsidRDefault="0016086D"/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La copertina del disco è </w:t>
      </w:r>
      <w:proofErr w:type="gramStart"/>
      <w:r w:rsidRPr="00666667">
        <w:rPr>
          <w:sz w:val="20"/>
          <w:szCs w:val="20"/>
        </w:rPr>
        <w:t xml:space="preserve">un </w:t>
      </w:r>
      <w:proofErr w:type="gramEnd"/>
      <w:r w:rsidRPr="00666667">
        <w:rPr>
          <w:sz w:val="20"/>
          <w:szCs w:val="20"/>
        </w:rPr>
        <w:t xml:space="preserve">immagine </w:t>
      </w:r>
      <w:r w:rsidRPr="00666667">
        <w:rPr>
          <w:i/>
          <w:sz w:val="20"/>
          <w:szCs w:val="20"/>
        </w:rPr>
        <w:t>costruita</w:t>
      </w:r>
      <w:r w:rsidRPr="00666667">
        <w:rPr>
          <w:sz w:val="20"/>
          <w:szCs w:val="20"/>
        </w:rPr>
        <w:t xml:space="preserve"> che dovrà </w:t>
      </w:r>
      <w:r w:rsidRPr="00666667">
        <w:rPr>
          <w:i/>
          <w:sz w:val="20"/>
          <w:szCs w:val="20"/>
        </w:rPr>
        <w:t>rappresentare</w:t>
      </w:r>
      <w:r w:rsidRPr="00666667">
        <w:rPr>
          <w:sz w:val="20"/>
          <w:szCs w:val="20"/>
        </w:rPr>
        <w:t xml:space="preserve"> un prodotto destinato all’ascolto.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>La copertina è il biglietto da visita del disco.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>E’ l’immagine che presenta per prima, nei punti di vendita, il prodotto di un artista che ha elaborato la propria creatività per offrirla al pubblico.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Deve contenere tutti gli elementi necessari per riconoscere sia il prodotto </w:t>
      </w:r>
      <w:proofErr w:type="gramStart"/>
      <w:r w:rsidRPr="00666667">
        <w:rPr>
          <w:sz w:val="20"/>
          <w:szCs w:val="20"/>
        </w:rPr>
        <w:t>che</w:t>
      </w:r>
      <w:proofErr w:type="gramEnd"/>
      <w:r w:rsidRPr="00666667">
        <w:rPr>
          <w:sz w:val="20"/>
          <w:szCs w:val="20"/>
        </w:rPr>
        <w:t xml:space="preserve"> il suo producente, illustrare le qualità di entrambi e riassumere l’atmosfera globale, sintetizzando e disponendo in maniera armonica il maggior numero di notizie necessarie o utili per il futuro acquirente fruitore.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La copertina segna la traccia evidente del trasferimento e dell’organizzazione di una sensazione </w:t>
      </w:r>
      <w:proofErr w:type="gramStart"/>
      <w:r w:rsidRPr="00666667">
        <w:rPr>
          <w:sz w:val="20"/>
          <w:szCs w:val="20"/>
        </w:rPr>
        <w:t>dell’</w:t>
      </w:r>
      <w:proofErr w:type="gramEnd"/>
      <w:r w:rsidRPr="00666667">
        <w:rPr>
          <w:sz w:val="20"/>
          <w:szCs w:val="20"/>
        </w:rPr>
        <w:t xml:space="preserve">autore al suo pubblico. Il risultato </w:t>
      </w:r>
      <w:r w:rsidRPr="00666667">
        <w:rPr>
          <w:i/>
          <w:sz w:val="20"/>
          <w:szCs w:val="20"/>
        </w:rPr>
        <w:t>visualizzato</w:t>
      </w:r>
      <w:r w:rsidRPr="00666667">
        <w:rPr>
          <w:sz w:val="20"/>
          <w:szCs w:val="20"/>
        </w:rPr>
        <w:t xml:space="preserve"> di un processo emotivo che scivola opportunamente da un </w:t>
      </w:r>
      <w:proofErr w:type="gramStart"/>
      <w:r w:rsidRPr="00666667">
        <w:rPr>
          <w:i/>
          <w:sz w:val="20"/>
          <w:szCs w:val="20"/>
        </w:rPr>
        <w:t>senso</w:t>
      </w:r>
      <w:proofErr w:type="gramEnd"/>
      <w:r w:rsidRPr="00666667">
        <w:rPr>
          <w:sz w:val="20"/>
          <w:szCs w:val="20"/>
        </w:rPr>
        <w:t xml:space="preserve"> all’altro: dall’udito alla vista. Dalla musica all’immagine.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La busta descrive in forma visibile un’emozione sonora contenuta nel disco </w:t>
      </w:r>
      <w:proofErr w:type="gramStart"/>
      <w:r w:rsidRPr="00666667">
        <w:rPr>
          <w:sz w:val="20"/>
          <w:szCs w:val="20"/>
        </w:rPr>
        <w:t>emozione</w:t>
      </w:r>
      <w:proofErr w:type="gramEnd"/>
      <w:r w:rsidRPr="00666667">
        <w:rPr>
          <w:sz w:val="20"/>
          <w:szCs w:val="20"/>
        </w:rPr>
        <w:t xml:space="preserve"> che –</w:t>
      </w:r>
      <w:r>
        <w:rPr>
          <w:sz w:val="20"/>
          <w:szCs w:val="20"/>
        </w:rPr>
        <w:t xml:space="preserve"> </w:t>
      </w:r>
      <w:r w:rsidRPr="00666667">
        <w:rPr>
          <w:sz w:val="20"/>
          <w:szCs w:val="20"/>
        </w:rPr>
        <w:t>non dimentichiamo</w:t>
      </w:r>
      <w:r>
        <w:rPr>
          <w:sz w:val="20"/>
          <w:szCs w:val="20"/>
        </w:rPr>
        <w:t xml:space="preserve"> </w:t>
      </w:r>
      <w:r w:rsidRPr="00666667">
        <w:rPr>
          <w:sz w:val="20"/>
          <w:szCs w:val="20"/>
        </w:rPr>
        <w:t xml:space="preserve">- si deve anche </w:t>
      </w:r>
      <w:r w:rsidRPr="00666667">
        <w:rPr>
          <w:i/>
          <w:sz w:val="20"/>
          <w:szCs w:val="20"/>
        </w:rPr>
        <w:t>vendere</w:t>
      </w:r>
      <w:r w:rsidRPr="00666667">
        <w:rPr>
          <w:sz w:val="20"/>
          <w:szCs w:val="20"/>
        </w:rPr>
        <w:t>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Quest’operazione di trasferimento può essere facilitata da alcuni elementi: la personalità dell’autore o dell’esecutore, il suo aspetto fisico, l’atmosfera del prodotto, il genere del repertorio, la suggestione di un titolo </w:t>
      </w:r>
      <w:proofErr w:type="spellStart"/>
      <w:r w:rsidRPr="00666667">
        <w:rPr>
          <w:sz w:val="20"/>
          <w:szCs w:val="20"/>
        </w:rPr>
        <w:t>ecc</w:t>
      </w:r>
      <w:proofErr w:type="spellEnd"/>
      <w:r w:rsidRPr="00666667">
        <w:rPr>
          <w:sz w:val="20"/>
          <w:szCs w:val="20"/>
        </w:rPr>
        <w:t>…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Questi elementi (o altri riferimenti e suggerimenti) si possono utilizzare come canali per il lavoro necessario alla </w:t>
      </w:r>
      <w:r w:rsidRPr="00666667">
        <w:rPr>
          <w:i/>
          <w:sz w:val="20"/>
          <w:szCs w:val="20"/>
        </w:rPr>
        <w:t>costruzione</w:t>
      </w:r>
      <w:r w:rsidRPr="00666667">
        <w:rPr>
          <w:sz w:val="20"/>
          <w:szCs w:val="20"/>
        </w:rPr>
        <w:t xml:space="preserve"> della copertina.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L’immagine discografica ideale dovrebbe o potrebbe essere quindi </w:t>
      </w:r>
      <w:proofErr w:type="gramStart"/>
      <w:r w:rsidRPr="00666667">
        <w:rPr>
          <w:sz w:val="20"/>
          <w:szCs w:val="20"/>
        </w:rPr>
        <w:t>emblematica</w:t>
      </w:r>
      <w:proofErr w:type="gramEnd"/>
      <w:r w:rsidRPr="00666667">
        <w:rPr>
          <w:sz w:val="20"/>
          <w:szCs w:val="20"/>
        </w:rPr>
        <w:t xml:space="preserve"> per non essere dispersiva, essenziale senza essere riduttiva, coerente quanto basta per non essere distraente, gradevole per evitare di essere scostante, originale tanto da non essere banale.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Né troppo </w:t>
      </w:r>
      <w:r w:rsidRPr="00666667">
        <w:rPr>
          <w:i/>
          <w:sz w:val="20"/>
          <w:szCs w:val="20"/>
        </w:rPr>
        <w:t>dentro</w:t>
      </w:r>
      <w:r w:rsidRPr="00666667">
        <w:rPr>
          <w:sz w:val="20"/>
          <w:szCs w:val="20"/>
        </w:rPr>
        <w:t xml:space="preserve">, né troppo </w:t>
      </w:r>
      <w:r w:rsidRPr="00666667">
        <w:rPr>
          <w:i/>
          <w:sz w:val="20"/>
          <w:szCs w:val="20"/>
        </w:rPr>
        <w:t>oltre</w:t>
      </w:r>
      <w:r w:rsidRPr="00666667">
        <w:rPr>
          <w:sz w:val="20"/>
          <w:szCs w:val="20"/>
        </w:rPr>
        <w:t>. Non didascalica nelle intenzioni tantomeno delirante nel risultato.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proofErr w:type="gramStart"/>
      <w:r w:rsidRPr="00666667">
        <w:rPr>
          <w:sz w:val="20"/>
          <w:szCs w:val="20"/>
        </w:rPr>
        <w:t>Ma</w:t>
      </w:r>
      <w:proofErr w:type="gramEnd"/>
      <w:r w:rsidRPr="00666667">
        <w:rPr>
          <w:sz w:val="20"/>
          <w:szCs w:val="20"/>
        </w:rPr>
        <w:t xml:space="preserve"> soprattutto funzionale, altrimenti può essere anche inutile o dannosa.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>Tra i sussurri e le grida c’è sempre spazio per la sincerità.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La copertina, questa forma di rappresentazione, a differenza dell’opera d’arte unica e indipendente deve adattarsi anche alle esigenze della promozione, al prodotto che contiene, alle condizioni del budget. Immersa nella relatività einsteiniana dei </w:t>
      </w:r>
      <w:r w:rsidRPr="00666667">
        <w:rPr>
          <w:i/>
          <w:sz w:val="20"/>
          <w:szCs w:val="20"/>
        </w:rPr>
        <w:t>tempi creativi</w:t>
      </w:r>
      <w:r w:rsidRPr="00666667">
        <w:rPr>
          <w:sz w:val="20"/>
          <w:szCs w:val="20"/>
        </w:rPr>
        <w:t xml:space="preserve"> e degli </w:t>
      </w:r>
      <w:r w:rsidRPr="00666667">
        <w:rPr>
          <w:i/>
          <w:sz w:val="20"/>
          <w:szCs w:val="20"/>
        </w:rPr>
        <w:t>spazi operativi</w:t>
      </w:r>
      <w:r w:rsidRPr="00666667">
        <w:rPr>
          <w:sz w:val="20"/>
          <w:szCs w:val="20"/>
        </w:rPr>
        <w:t>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Un’immagine medium fra la tradizione figurativa, le problematiche e le perplessità delle ricerche espressive, delle oscillazioni del gusto e l’interesse del mercato… non può distaccarsi senza venir meno alla sua </w:t>
      </w:r>
      <w:proofErr w:type="gramStart"/>
      <w:r w:rsidRPr="00666667">
        <w:rPr>
          <w:sz w:val="20"/>
          <w:szCs w:val="20"/>
        </w:rPr>
        <w:t>credibilità</w:t>
      </w:r>
      <w:proofErr w:type="gramEnd"/>
      <w:r w:rsidRPr="00666667">
        <w:rPr>
          <w:sz w:val="20"/>
          <w:szCs w:val="20"/>
        </w:rPr>
        <w:t>, dai problemi di ordine estetico o formale e nemmeno da quelle caratteristiche di coerenza e di funzionalità che possiede e che possono identificarla.</w:t>
      </w:r>
    </w:p>
    <w:p w:rsidR="00EB0975" w:rsidRPr="00666667" w:rsidRDefault="00EB0975" w:rsidP="00EB0975">
      <w:pPr>
        <w:jc w:val="both"/>
        <w:rPr>
          <w:sz w:val="20"/>
          <w:szCs w:val="20"/>
        </w:rPr>
      </w:pPr>
      <w:r w:rsidRPr="00666667">
        <w:rPr>
          <w:sz w:val="20"/>
          <w:szCs w:val="20"/>
        </w:rPr>
        <w:t>Scomodando Kant, universale e riconoscibile.</w:t>
      </w:r>
    </w:p>
    <w:p w:rsidR="00EB0975" w:rsidRPr="00EB0975" w:rsidRDefault="00EB0975" w:rsidP="00EB0975">
      <w:pPr>
        <w:ind w:left="4956"/>
        <w:jc w:val="both"/>
        <w:rPr>
          <w:sz w:val="20"/>
          <w:szCs w:val="20"/>
        </w:rPr>
      </w:pPr>
      <w:r w:rsidRPr="00666667">
        <w:rPr>
          <w:sz w:val="20"/>
          <w:szCs w:val="20"/>
        </w:rPr>
        <w:t xml:space="preserve">Francesco </w:t>
      </w:r>
      <w:proofErr w:type="spellStart"/>
      <w:r w:rsidRPr="00666667">
        <w:rPr>
          <w:sz w:val="20"/>
          <w:szCs w:val="20"/>
        </w:rPr>
        <w:t>Logoluso</w:t>
      </w:r>
      <w:proofErr w:type="spellEnd"/>
    </w:p>
    <w:sectPr w:rsidR="00EB0975" w:rsidRPr="00EB0975" w:rsidSect="009F0908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5"/>
    <w:rsid w:val="0016086D"/>
    <w:rsid w:val="003740E6"/>
    <w:rsid w:val="009F0908"/>
    <w:rsid w:val="00D220E1"/>
    <w:rsid w:val="00E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9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9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2015-10-17T15:48:00Z</dcterms:created>
  <dcterms:modified xsi:type="dcterms:W3CDTF">2015-10-17T18:27:00Z</dcterms:modified>
</cp:coreProperties>
</file>